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7C9E39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513"/>
        <w:gridCol w:w="2410"/>
        <w:gridCol w:w="1926"/>
      </w:tblGrid>
      <w:tr w:rsidR="00A06425" w:rsidRPr="00A06425" w14:paraId="1A3EC5E1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7F772E79" w14:textId="03644FA2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51564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opis założeń projektu informatycznego pn. „</w:t>
            </w:r>
            <w:r w:rsidR="00515643" w:rsidRPr="0051564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Apollo. Digitalizacja i udostępnianie zbiorów Muzeum Narodowego w Warszawie</w:t>
            </w:r>
            <w:r w:rsidR="0051564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” </w:t>
            </w:r>
            <w:r w:rsidR="00515643" w:rsidRPr="00591518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(wnioskodawca: Minister Kultury i Dziedzictwa Narodowego, beneficjent: </w:t>
            </w:r>
            <w:r w:rsidR="00515643" w:rsidRPr="00515643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Muzeum Narodowe w Warszawie</w:t>
            </w:r>
            <w:r w:rsidR="00515643" w:rsidRPr="00591518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)</w:t>
            </w:r>
          </w:p>
        </w:tc>
      </w:tr>
      <w:tr w:rsidR="00A06425" w:rsidRPr="00A06425" w14:paraId="08B50D4C" w14:textId="77777777" w:rsidTr="00D15331">
        <w:tc>
          <w:tcPr>
            <w:tcW w:w="562" w:type="dxa"/>
            <w:shd w:val="clear" w:color="auto" w:fill="auto"/>
            <w:vAlign w:val="center"/>
          </w:tcPr>
          <w:p w14:paraId="753A0E3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3F7C9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9C74F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7A40111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6DC14F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926" w:type="dxa"/>
            <w:vAlign w:val="center"/>
          </w:tcPr>
          <w:p w14:paraId="441C31F3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04084D" w:rsidRPr="00A06425" w14:paraId="083DBB8B" w14:textId="77777777" w:rsidTr="00D15331">
        <w:tc>
          <w:tcPr>
            <w:tcW w:w="562" w:type="dxa"/>
            <w:shd w:val="clear" w:color="auto" w:fill="auto"/>
          </w:tcPr>
          <w:p w14:paraId="13F921E1" w14:textId="77777777" w:rsidR="0004084D" w:rsidRPr="00171CD1" w:rsidRDefault="0004084D" w:rsidP="0004084D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7958057" w14:textId="1BA01433" w:rsidR="0004084D" w:rsidRPr="00591518" w:rsidRDefault="0004084D" w:rsidP="0004084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84D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1D696E03" w14:textId="282537FD" w:rsidR="0004084D" w:rsidRDefault="0004084D" w:rsidP="0004084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Uwaga ogólna</w:t>
            </w:r>
          </w:p>
        </w:tc>
        <w:tc>
          <w:tcPr>
            <w:tcW w:w="7513" w:type="dxa"/>
            <w:shd w:val="clear" w:color="auto" w:fill="auto"/>
          </w:tcPr>
          <w:p w14:paraId="70AE2BD9" w14:textId="44B4E45A" w:rsidR="0004084D" w:rsidRDefault="0004084D" w:rsidP="0004084D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Czy w ramach projektu w portalu KRONIK@ będą tylko udostępniane Państwa pliki prezentacyjne wraz z metadanymi czy też instytucja ma zamiar przechowywać kopię zapasową w repozytorium KRONIK@?</w:t>
            </w:r>
          </w:p>
        </w:tc>
        <w:tc>
          <w:tcPr>
            <w:tcW w:w="2410" w:type="dxa"/>
            <w:shd w:val="clear" w:color="auto" w:fill="auto"/>
          </w:tcPr>
          <w:p w14:paraId="64D51DF7" w14:textId="1EA49D4F" w:rsidR="0004084D" w:rsidRDefault="0004084D" w:rsidP="0004084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wyjaśnienie.</w:t>
            </w:r>
          </w:p>
        </w:tc>
        <w:tc>
          <w:tcPr>
            <w:tcW w:w="1926" w:type="dxa"/>
          </w:tcPr>
          <w:p w14:paraId="5EEB6991" w14:textId="77777777" w:rsidR="0004084D" w:rsidRPr="00A06425" w:rsidRDefault="0004084D" w:rsidP="000408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084D" w:rsidRPr="00A06425" w14:paraId="10F7B2AF" w14:textId="77777777" w:rsidTr="00D15331">
        <w:tc>
          <w:tcPr>
            <w:tcW w:w="562" w:type="dxa"/>
            <w:shd w:val="clear" w:color="auto" w:fill="auto"/>
          </w:tcPr>
          <w:p w14:paraId="2D42CB8A" w14:textId="77777777" w:rsidR="0004084D" w:rsidRPr="00171CD1" w:rsidRDefault="0004084D" w:rsidP="0004084D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76872999" w14:textId="57158C2E" w:rsidR="0004084D" w:rsidRPr="00591518" w:rsidRDefault="0004084D" w:rsidP="0004084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91518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3A53C2D3" w14:textId="2EE2D203" w:rsidR="0004084D" w:rsidRPr="00171CD1" w:rsidRDefault="0004084D" w:rsidP="0004084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1.1 Identyfikacja problemu i potrzeb</w:t>
            </w:r>
          </w:p>
        </w:tc>
        <w:tc>
          <w:tcPr>
            <w:tcW w:w="7513" w:type="dxa"/>
            <w:shd w:val="clear" w:color="auto" w:fill="auto"/>
          </w:tcPr>
          <w:p w14:paraId="3A65F663" w14:textId="13075899" w:rsidR="0004084D" w:rsidRDefault="0004084D" w:rsidP="0004084D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 nazw interesariuszy należy usunąć znaki specjalne.</w:t>
            </w:r>
          </w:p>
        </w:tc>
        <w:tc>
          <w:tcPr>
            <w:tcW w:w="2410" w:type="dxa"/>
            <w:shd w:val="clear" w:color="auto" w:fill="auto"/>
          </w:tcPr>
          <w:p w14:paraId="68C2E978" w14:textId="1BDEB169" w:rsidR="0004084D" w:rsidRDefault="0004084D" w:rsidP="0004084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opisu założeń.</w:t>
            </w:r>
          </w:p>
          <w:p w14:paraId="74AA16B8" w14:textId="77777777" w:rsidR="0004084D" w:rsidRDefault="0004084D" w:rsidP="0004084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26" w:type="dxa"/>
          </w:tcPr>
          <w:p w14:paraId="3C367A1E" w14:textId="77777777" w:rsidR="0004084D" w:rsidRPr="00A06425" w:rsidRDefault="0004084D" w:rsidP="000408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084D" w:rsidRPr="00A06425" w14:paraId="1272F593" w14:textId="77777777" w:rsidTr="00D15331">
        <w:tc>
          <w:tcPr>
            <w:tcW w:w="562" w:type="dxa"/>
            <w:shd w:val="clear" w:color="auto" w:fill="auto"/>
          </w:tcPr>
          <w:p w14:paraId="6FED6113" w14:textId="77777777" w:rsidR="0004084D" w:rsidRPr="00171CD1" w:rsidRDefault="0004084D" w:rsidP="0004084D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0B208D9" w14:textId="78FAE62C" w:rsidR="0004084D" w:rsidRPr="00EC722F" w:rsidRDefault="0004084D" w:rsidP="0004084D">
            <w:pPr>
              <w:spacing w:before="60" w:after="6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91518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490A1285" w14:textId="4C5D2E21" w:rsidR="0004084D" w:rsidRDefault="0004084D" w:rsidP="000408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7513" w:type="dxa"/>
            <w:shd w:val="clear" w:color="auto" w:fill="auto"/>
          </w:tcPr>
          <w:p w14:paraId="2275602C" w14:textId="2DBF837A" w:rsidR="0004084D" w:rsidRDefault="0004084D" w:rsidP="000408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Dla wskaźnika: „</w:t>
            </w:r>
            <w:r w:rsidRPr="00376B82">
              <w:rPr>
                <w:rFonts w:ascii="Calibri" w:hAnsi="Calibri" w:cs="Calibri"/>
                <w:sz w:val="22"/>
                <w:szCs w:val="22"/>
              </w:rPr>
              <w:t>Użytkownicy nowych i zmodernizowanych publicznych usług, produktów i procesów cyfrowych</w:t>
            </w:r>
            <w:r>
              <w:rPr>
                <w:rFonts w:ascii="Calibri" w:hAnsi="Calibri" w:cs="Calibri"/>
                <w:sz w:val="22"/>
                <w:szCs w:val="22"/>
              </w:rPr>
              <w:t>” określono wartość aktualną wynoszącą: „0”, podczas gdy w projekcie będą modyfikowane systemy, zatem wartość aktualna powinna być różna od 0.</w:t>
            </w:r>
          </w:p>
        </w:tc>
        <w:tc>
          <w:tcPr>
            <w:tcW w:w="2410" w:type="dxa"/>
            <w:shd w:val="clear" w:color="auto" w:fill="auto"/>
          </w:tcPr>
          <w:p w14:paraId="2723B0D8" w14:textId="4948DC17" w:rsidR="0004084D" w:rsidRDefault="0004084D" w:rsidP="0004084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opisu założeń.</w:t>
            </w:r>
          </w:p>
          <w:p w14:paraId="0BF72D7D" w14:textId="77777777" w:rsidR="0004084D" w:rsidRDefault="0004084D" w:rsidP="000408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26" w:type="dxa"/>
          </w:tcPr>
          <w:p w14:paraId="2498BC0D" w14:textId="77777777" w:rsidR="0004084D" w:rsidRPr="00A06425" w:rsidRDefault="0004084D" w:rsidP="000408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084D" w:rsidRPr="00A06425" w14:paraId="586E1E3E" w14:textId="77777777" w:rsidTr="00D15331">
        <w:tc>
          <w:tcPr>
            <w:tcW w:w="562" w:type="dxa"/>
            <w:shd w:val="clear" w:color="auto" w:fill="auto"/>
          </w:tcPr>
          <w:p w14:paraId="2DD9A482" w14:textId="77777777" w:rsidR="0004084D" w:rsidRPr="00171CD1" w:rsidRDefault="0004084D" w:rsidP="0004084D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188E7DF" w14:textId="7E641CB2" w:rsidR="0004084D" w:rsidRPr="00EC722F" w:rsidRDefault="0004084D" w:rsidP="0004084D">
            <w:pPr>
              <w:spacing w:before="60" w:after="6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05AE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4C3404EB" w14:textId="61ADC36F" w:rsidR="0004084D" w:rsidRDefault="0004084D" w:rsidP="0004084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2.1. Cele i korzyści wynikające z projektu</w:t>
            </w:r>
          </w:p>
        </w:tc>
        <w:tc>
          <w:tcPr>
            <w:tcW w:w="7513" w:type="dxa"/>
            <w:shd w:val="clear" w:color="auto" w:fill="auto"/>
          </w:tcPr>
          <w:p w14:paraId="1A923C6E" w14:textId="77777777" w:rsidR="00D15331" w:rsidRPr="00D15331" w:rsidRDefault="0004084D" w:rsidP="00D1533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15331">
              <w:rPr>
                <w:rFonts w:ascii="Calibri" w:hAnsi="Calibri" w:cs="Calibri"/>
                <w:sz w:val="22"/>
                <w:szCs w:val="22"/>
              </w:rPr>
              <w:t>Zgodnie z opisem na wzorze formularza w wierszu „Metoda pomiaru KPI” należy określić:</w:t>
            </w:r>
          </w:p>
          <w:p w14:paraId="73058CBE" w14:textId="5D4333C8" w:rsidR="00D15331" w:rsidRPr="00D15331" w:rsidRDefault="0004084D" w:rsidP="00D15331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15331">
              <w:rPr>
                <w:rFonts w:ascii="Calibri" w:hAnsi="Calibri" w:cs="Calibri"/>
                <w:sz w:val="22"/>
                <w:szCs w:val="22"/>
              </w:rPr>
              <w:t xml:space="preserve"> metodę oraz sposób pomiaru KPI, np. szacunek na podstawie danych zastanych, badanie ewaluacyjne ilościowe, badanie ewaluacyjne jakościowe</w:t>
            </w:r>
          </w:p>
          <w:p w14:paraId="54A92948" w14:textId="2D2E1E0A" w:rsidR="00D15331" w:rsidRPr="00D15331" w:rsidRDefault="0004084D" w:rsidP="00D15331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15331">
              <w:rPr>
                <w:rFonts w:ascii="Calibri" w:hAnsi="Calibri" w:cs="Calibri"/>
                <w:sz w:val="22"/>
                <w:szCs w:val="22"/>
              </w:rPr>
              <w:t xml:space="preserve">wskazać źródło danych np. baza danych systemu, BDL GUS, odpowiedzi/opinie interesariuszy, dokumentacja projektowa, raport z realizacji, protokół odbioru systemu, albo inny dokument, który to potwierdzi wartość wskaźnika oraz </w:t>
            </w:r>
          </w:p>
          <w:p w14:paraId="02AD79FA" w14:textId="6B7B48FE" w:rsidR="0004084D" w:rsidRPr="00D15331" w:rsidRDefault="0004084D" w:rsidP="00D15331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15331">
              <w:rPr>
                <w:rFonts w:ascii="Calibri" w:hAnsi="Calibri" w:cs="Calibri"/>
                <w:sz w:val="22"/>
                <w:szCs w:val="22"/>
              </w:rPr>
              <w:t xml:space="preserve">częstotliwość pomiaru, np. jednorazowo w dniu zakończenia projektu mając na uwadze wykazaną planowaną docelową wartość wskaźnika KPI </w:t>
            </w:r>
            <w:r w:rsidRPr="00D15331">
              <w:rPr>
                <w:rFonts w:ascii="Calibri" w:hAnsi="Calibri" w:cs="Calibri"/>
                <w:b/>
                <w:bCs/>
                <w:sz w:val="22"/>
                <w:szCs w:val="22"/>
              </w:rPr>
              <w:t>wraz z terminem pomiaru.</w:t>
            </w:r>
          </w:p>
        </w:tc>
        <w:tc>
          <w:tcPr>
            <w:tcW w:w="2410" w:type="dxa"/>
            <w:shd w:val="clear" w:color="auto" w:fill="auto"/>
          </w:tcPr>
          <w:p w14:paraId="516A4C52" w14:textId="0B303B1F" w:rsidR="0004084D" w:rsidRDefault="0004084D" w:rsidP="0004084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opisu założeń.</w:t>
            </w:r>
          </w:p>
          <w:p w14:paraId="542D0DB0" w14:textId="77777777" w:rsidR="0004084D" w:rsidRDefault="0004084D" w:rsidP="000408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26" w:type="dxa"/>
          </w:tcPr>
          <w:p w14:paraId="5F72F6AC" w14:textId="77777777" w:rsidR="0004084D" w:rsidRPr="00A06425" w:rsidRDefault="0004084D" w:rsidP="000408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084D" w:rsidRPr="00A06425" w14:paraId="2E2F4FB3" w14:textId="77777777" w:rsidTr="00D15331">
        <w:tc>
          <w:tcPr>
            <w:tcW w:w="562" w:type="dxa"/>
            <w:shd w:val="clear" w:color="auto" w:fill="auto"/>
          </w:tcPr>
          <w:p w14:paraId="30A1DD48" w14:textId="77777777" w:rsidR="0004084D" w:rsidRPr="00171CD1" w:rsidRDefault="0004084D" w:rsidP="0004084D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CB2EAE6" w14:textId="57769636" w:rsidR="0004084D" w:rsidRPr="00EC722F" w:rsidRDefault="0004084D" w:rsidP="0004084D">
            <w:pPr>
              <w:spacing w:before="60" w:after="6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05AE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06EA47EF" w14:textId="7B6D869B" w:rsidR="0004084D" w:rsidRDefault="0004084D" w:rsidP="0004084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2.3. Udostępnione informacje sektora publicznego i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zdigitalizowane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zasoby</w:t>
            </w:r>
          </w:p>
        </w:tc>
        <w:tc>
          <w:tcPr>
            <w:tcW w:w="7513" w:type="dxa"/>
            <w:shd w:val="clear" w:color="auto" w:fill="auto"/>
          </w:tcPr>
          <w:p w14:paraId="33D1E537" w14:textId="6F538A98" w:rsidR="0004084D" w:rsidRDefault="00D15331" w:rsidP="0004084D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Niejasny jest zakres digitalizacji oraz udostępniania informacji/zasobów. Dlatego sugerujemy</w:t>
            </w:r>
            <w:r w:rsidR="0004084D">
              <w:rPr>
                <w:rFonts w:ascii="Calibri" w:hAnsi="Calibri" w:cs="Calibri"/>
                <w:sz w:val="22"/>
                <w:szCs w:val="22"/>
              </w:rPr>
              <w:t xml:space="preserve"> przeredagowan</w:t>
            </w:r>
            <w:r>
              <w:rPr>
                <w:rFonts w:ascii="Calibri" w:hAnsi="Calibri" w:cs="Calibri"/>
                <w:sz w:val="22"/>
                <w:szCs w:val="22"/>
              </w:rPr>
              <w:t>ie zapisów w kolumnie „Rodzaj informacji/zasobu” i uwzględnienie rozróżnienia</w:t>
            </w:r>
            <w:r w:rsidR="0004084D">
              <w:rPr>
                <w:rFonts w:ascii="Calibri" w:hAnsi="Calibri" w:cs="Calibri"/>
                <w:sz w:val="22"/>
                <w:szCs w:val="22"/>
              </w:rPr>
              <w:t xml:space="preserve">, np.: </w:t>
            </w:r>
          </w:p>
          <w:p w14:paraId="16534108" w14:textId="58EBD82D" w:rsidR="0004084D" w:rsidRPr="00D15331" w:rsidRDefault="0004084D" w:rsidP="00D15331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„</w:t>
            </w:r>
            <w:proofErr w:type="spellStart"/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Zdigitalizowane</w:t>
            </w:r>
            <w:proofErr w:type="spellEnd"/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i udostępnione …………..” (jeśli zasób będzie </w:t>
            </w:r>
            <w:proofErr w:type="spellStart"/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digitalizowany</w:t>
            </w:r>
            <w:proofErr w:type="spellEnd"/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i</w:t>
            </w:r>
            <w:r w:rsid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jednocześnie </w:t>
            </w:r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udostępniony</w:t>
            </w:r>
            <w:r w:rsid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w ramach projektu</w:t>
            </w:r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)</w:t>
            </w:r>
          </w:p>
          <w:p w14:paraId="5CC7229D" w14:textId="6B272CBA" w:rsidR="0004084D" w:rsidRPr="00D15331" w:rsidRDefault="0004084D" w:rsidP="00D15331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„</w:t>
            </w:r>
            <w:proofErr w:type="spellStart"/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Udostęnione</w:t>
            </w:r>
            <w:proofErr w:type="spellEnd"/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 …” (jeśli zasób nie będzie </w:t>
            </w:r>
            <w:proofErr w:type="spellStart"/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digitalizowany</w:t>
            </w:r>
            <w:proofErr w:type="spellEnd"/>
            <w:r w:rsid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w ramach projektu</w:t>
            </w:r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, ale będzie udostępniony</w:t>
            </w:r>
            <w:r w:rsid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w projekcie</w:t>
            </w:r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)</w:t>
            </w:r>
          </w:p>
          <w:p w14:paraId="64D64F26" w14:textId="5180BFB3" w:rsidR="0004084D" w:rsidRPr="00122DDE" w:rsidRDefault="0004084D" w:rsidP="0004084D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lastRenderedPageBreak/>
              <w:t>„</w:t>
            </w:r>
            <w:proofErr w:type="spellStart"/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Zdigitalizowane</w:t>
            </w:r>
            <w:proofErr w:type="spellEnd"/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 …” (jeśli zasób będzie </w:t>
            </w:r>
            <w:proofErr w:type="spellStart"/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digitalizowany</w:t>
            </w:r>
            <w:proofErr w:type="spellEnd"/>
            <w:r w:rsid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w ramach projektu</w:t>
            </w:r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, ale nie będzie udostępniony</w:t>
            </w:r>
            <w:r w:rsid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w pro</w:t>
            </w:r>
            <w:r w:rsidR="0035271F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j</w:t>
            </w:r>
            <w:r w:rsid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ekcie</w:t>
            </w:r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410" w:type="dxa"/>
            <w:shd w:val="clear" w:color="auto" w:fill="auto"/>
          </w:tcPr>
          <w:p w14:paraId="0CA74EE8" w14:textId="5458C2CB" w:rsidR="0004084D" w:rsidRDefault="0004084D" w:rsidP="000408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analizę i korektę opisu założeń.</w:t>
            </w:r>
          </w:p>
        </w:tc>
        <w:tc>
          <w:tcPr>
            <w:tcW w:w="1926" w:type="dxa"/>
          </w:tcPr>
          <w:p w14:paraId="098AD58E" w14:textId="77777777" w:rsidR="0004084D" w:rsidRPr="00A06425" w:rsidRDefault="0004084D" w:rsidP="000408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084D" w:rsidRPr="00A06425" w14:paraId="6988F861" w14:textId="77777777" w:rsidTr="00D15331">
        <w:tc>
          <w:tcPr>
            <w:tcW w:w="562" w:type="dxa"/>
            <w:shd w:val="clear" w:color="auto" w:fill="auto"/>
          </w:tcPr>
          <w:p w14:paraId="694810AD" w14:textId="0A91BCBF" w:rsidR="0004084D" w:rsidRPr="00171CD1" w:rsidRDefault="0004084D" w:rsidP="0004084D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CB4A3F4" w14:textId="72A6DA31" w:rsidR="0004084D" w:rsidRPr="0004084D" w:rsidRDefault="0004084D" w:rsidP="0004084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84D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090278B9" w14:textId="2FB60A4E" w:rsidR="0004084D" w:rsidRPr="00A06425" w:rsidRDefault="0004084D" w:rsidP="000408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Kamienie milowe</w:t>
            </w:r>
          </w:p>
        </w:tc>
        <w:tc>
          <w:tcPr>
            <w:tcW w:w="7513" w:type="dxa"/>
            <w:shd w:val="clear" w:color="auto" w:fill="auto"/>
          </w:tcPr>
          <w:p w14:paraId="3EDE03B6" w14:textId="7891A917" w:rsidR="0004084D" w:rsidRPr="00A06425" w:rsidRDefault="0004084D" w:rsidP="000408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Kiedy planowana jest migracja zasobów do portalu KRONIK@?</w:t>
            </w:r>
            <w:r w:rsidR="00215699">
              <w:rPr>
                <w:rFonts w:asciiTheme="minorHAnsi" w:hAnsiTheme="minorHAnsi" w:cstheme="minorHAnsi"/>
                <w:sz w:val="22"/>
                <w:szCs w:val="22"/>
              </w:rPr>
              <w:t xml:space="preserve"> Rekomendujemy dopisanie migracji zasobów do portalu KRONIK@ w kamieniach milowych.</w:t>
            </w:r>
          </w:p>
        </w:tc>
        <w:tc>
          <w:tcPr>
            <w:tcW w:w="2410" w:type="dxa"/>
            <w:shd w:val="clear" w:color="auto" w:fill="auto"/>
          </w:tcPr>
          <w:p w14:paraId="664120ED" w14:textId="62740598" w:rsidR="0004084D" w:rsidRPr="00A06425" w:rsidRDefault="00215699" w:rsidP="000408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926" w:type="dxa"/>
          </w:tcPr>
          <w:p w14:paraId="6B990CB2" w14:textId="2189E888" w:rsidR="0004084D" w:rsidRPr="00A06425" w:rsidRDefault="0004084D" w:rsidP="000408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084D" w:rsidRPr="00A06425" w14:paraId="42868EB0" w14:textId="77777777" w:rsidTr="00D15331">
        <w:tc>
          <w:tcPr>
            <w:tcW w:w="562" w:type="dxa"/>
            <w:shd w:val="clear" w:color="auto" w:fill="auto"/>
          </w:tcPr>
          <w:p w14:paraId="46AD9AD9" w14:textId="14029427" w:rsidR="0004084D" w:rsidRPr="00171CD1" w:rsidRDefault="0004084D" w:rsidP="0004084D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D1A491B" w14:textId="4F998CBD" w:rsidR="0004084D" w:rsidRPr="0004084D" w:rsidRDefault="0004084D" w:rsidP="0004084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84D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44735538" w14:textId="108C2579" w:rsidR="0004084D" w:rsidRPr="00515643" w:rsidRDefault="0004084D" w:rsidP="0004084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7.5. Bezpieczeństwo</w:t>
            </w:r>
          </w:p>
        </w:tc>
        <w:tc>
          <w:tcPr>
            <w:tcW w:w="7513" w:type="dxa"/>
            <w:shd w:val="clear" w:color="auto" w:fill="auto"/>
          </w:tcPr>
          <w:p w14:paraId="179918F7" w14:textId="7ABFF4FD" w:rsidR="0004084D" w:rsidRPr="00A06425" w:rsidRDefault="0004084D" w:rsidP="000408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15643">
              <w:rPr>
                <w:rFonts w:asciiTheme="minorHAnsi" w:hAnsiTheme="minorHAnsi" w:cstheme="minorHAnsi"/>
                <w:sz w:val="22"/>
                <w:szCs w:val="22"/>
              </w:rPr>
              <w:t xml:space="preserve">Błędne jest założenie, że z uwagi na to, że system nie wymaga ochrony informacji w zakresie poufności, to wymaga ochrony w zakresie dostępności i integralności. Przykładowo atak typu </w:t>
            </w:r>
            <w:proofErr w:type="spellStart"/>
            <w:r w:rsidRPr="00515643">
              <w:rPr>
                <w:rFonts w:asciiTheme="minorHAnsi" w:hAnsiTheme="minorHAnsi" w:cstheme="minorHAnsi"/>
                <w:sz w:val="22"/>
                <w:szCs w:val="22"/>
              </w:rPr>
              <w:t>ransomware</w:t>
            </w:r>
            <w:proofErr w:type="spellEnd"/>
            <w:r w:rsidRPr="00515643">
              <w:rPr>
                <w:rFonts w:asciiTheme="minorHAnsi" w:hAnsiTheme="minorHAnsi" w:cstheme="minorHAnsi"/>
                <w:sz w:val="22"/>
                <w:szCs w:val="22"/>
              </w:rPr>
              <w:t xml:space="preserve"> mógłby doprowadzić do zaszyfrowania zasobów pozyskanych z dużym nakładem środków finansowych.</w:t>
            </w:r>
          </w:p>
        </w:tc>
        <w:tc>
          <w:tcPr>
            <w:tcW w:w="2410" w:type="dxa"/>
            <w:shd w:val="clear" w:color="auto" w:fill="auto"/>
          </w:tcPr>
          <w:p w14:paraId="19D500BF" w14:textId="63DB9C7C" w:rsidR="0004084D" w:rsidRDefault="0004084D" w:rsidP="0004084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wyjaśnienie lub korektę opisu założeń.</w:t>
            </w:r>
          </w:p>
          <w:p w14:paraId="675F8A7A" w14:textId="77777777" w:rsidR="0004084D" w:rsidRPr="00A06425" w:rsidRDefault="0004084D" w:rsidP="000408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26" w:type="dxa"/>
          </w:tcPr>
          <w:p w14:paraId="575066DA" w14:textId="77777777" w:rsidR="0004084D" w:rsidRPr="00A06425" w:rsidRDefault="0004084D" w:rsidP="000408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AE4E366" w14:textId="77777777" w:rsidR="00C64B1B" w:rsidRDefault="00C64B1B" w:rsidP="00C64B1B">
      <w:pPr>
        <w:jc w:val="center"/>
      </w:pPr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CC0C85" w14:textId="77777777" w:rsidR="006A4F7E" w:rsidRDefault="006A4F7E" w:rsidP="00D15331">
      <w:r>
        <w:separator/>
      </w:r>
    </w:p>
  </w:endnote>
  <w:endnote w:type="continuationSeparator" w:id="0">
    <w:p w14:paraId="35E7D6C1" w14:textId="77777777" w:rsidR="006A4F7E" w:rsidRDefault="006A4F7E" w:rsidP="00D15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-506370063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FFC0A0D" w14:textId="3864FA22" w:rsidR="00D15331" w:rsidRPr="00D15331" w:rsidRDefault="00D15331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15331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D1533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D1533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D1533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D1533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D1533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D15331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D1533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D1533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D1533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D1533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D1533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74A18F3" w14:textId="77777777" w:rsidR="00D15331" w:rsidRPr="00D15331" w:rsidRDefault="00D15331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832686" w14:textId="77777777" w:rsidR="006A4F7E" w:rsidRDefault="006A4F7E" w:rsidP="00D15331">
      <w:r>
        <w:separator/>
      </w:r>
    </w:p>
  </w:footnote>
  <w:footnote w:type="continuationSeparator" w:id="0">
    <w:p w14:paraId="07218F9D" w14:textId="77777777" w:rsidR="006A4F7E" w:rsidRDefault="006A4F7E" w:rsidP="00D153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506DBA"/>
    <w:multiLevelType w:val="hybridMultilevel"/>
    <w:tmpl w:val="962C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26578F"/>
    <w:multiLevelType w:val="hybridMultilevel"/>
    <w:tmpl w:val="BBA07C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BD2D76"/>
    <w:multiLevelType w:val="hybridMultilevel"/>
    <w:tmpl w:val="7F4CF5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D2E2004"/>
    <w:multiLevelType w:val="hybridMultilevel"/>
    <w:tmpl w:val="E35015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60215765">
    <w:abstractNumId w:val="1"/>
  </w:num>
  <w:num w:numId="2" w16cid:durableId="340813153">
    <w:abstractNumId w:val="0"/>
  </w:num>
  <w:num w:numId="3" w16cid:durableId="1338727378">
    <w:abstractNumId w:val="2"/>
  </w:num>
  <w:num w:numId="4" w16cid:durableId="18203465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4084D"/>
    <w:rsid w:val="000E3E5D"/>
    <w:rsid w:val="000E487D"/>
    <w:rsid w:val="00122DDE"/>
    <w:rsid w:val="00140BE8"/>
    <w:rsid w:val="00171CD1"/>
    <w:rsid w:val="0019648E"/>
    <w:rsid w:val="001D5705"/>
    <w:rsid w:val="00215699"/>
    <w:rsid w:val="002715B2"/>
    <w:rsid w:val="003124D1"/>
    <w:rsid w:val="0035271F"/>
    <w:rsid w:val="003B4105"/>
    <w:rsid w:val="003E20F6"/>
    <w:rsid w:val="00442E0C"/>
    <w:rsid w:val="004C3BFD"/>
    <w:rsid w:val="004D086F"/>
    <w:rsid w:val="00515643"/>
    <w:rsid w:val="005C3E8A"/>
    <w:rsid w:val="005F6527"/>
    <w:rsid w:val="006705EC"/>
    <w:rsid w:val="006A4F7E"/>
    <w:rsid w:val="006E16E9"/>
    <w:rsid w:val="00710A8A"/>
    <w:rsid w:val="00723BD9"/>
    <w:rsid w:val="00735E9E"/>
    <w:rsid w:val="0075187F"/>
    <w:rsid w:val="00790544"/>
    <w:rsid w:val="00807385"/>
    <w:rsid w:val="00944932"/>
    <w:rsid w:val="00957E5D"/>
    <w:rsid w:val="009C78A5"/>
    <w:rsid w:val="009E3CA4"/>
    <w:rsid w:val="009E5FDB"/>
    <w:rsid w:val="00A06425"/>
    <w:rsid w:val="00AC7796"/>
    <w:rsid w:val="00B00750"/>
    <w:rsid w:val="00B871B6"/>
    <w:rsid w:val="00C64B1B"/>
    <w:rsid w:val="00CD5EB0"/>
    <w:rsid w:val="00CF0651"/>
    <w:rsid w:val="00D15331"/>
    <w:rsid w:val="00E02EC4"/>
    <w:rsid w:val="00E0437D"/>
    <w:rsid w:val="00E14C33"/>
    <w:rsid w:val="00EC722F"/>
    <w:rsid w:val="00F21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FD1B5B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kapit normalny,Akapit z listą BS,Akapit z listą5,Kolorowa lista — akcent 11,L1,Numerowanie,Preambuła,lp1,List Paragraph_0,Podsis rysunku,Lista XXX,List Paragraph,Normalny PDST,HŁ_Bullet1,opis dzialania,K-P_odwolanie,Akapit z listą mon"/>
    <w:basedOn w:val="Normalny"/>
    <w:link w:val="AkapitzlistZnak"/>
    <w:uiPriority w:val="34"/>
    <w:qFormat/>
    <w:rsid w:val="00171CD1"/>
    <w:pPr>
      <w:ind w:left="720"/>
      <w:contextualSpacing/>
    </w:pPr>
  </w:style>
  <w:style w:type="character" w:customStyle="1" w:styleId="AkapitzlistZnak">
    <w:name w:val="Akapit z listą Znak"/>
    <w:aliases w:val="Akapit normalny Znak,Akapit z listą BS Znak,Akapit z listą5 Znak,Kolorowa lista — akcent 11 Znak,L1 Znak,Numerowanie Znak,Preambuła Znak,lp1 Znak,List Paragraph_0 Znak,Podsis rysunku Znak,Lista XXX Znak,List Paragraph Znak"/>
    <w:link w:val="Akapitzlist"/>
    <w:uiPriority w:val="34"/>
    <w:qFormat/>
    <w:locked/>
    <w:rsid w:val="00171CD1"/>
    <w:rPr>
      <w:sz w:val="24"/>
      <w:szCs w:val="24"/>
    </w:rPr>
  </w:style>
  <w:style w:type="paragraph" w:styleId="Nagwek">
    <w:name w:val="header"/>
    <w:basedOn w:val="Normalny"/>
    <w:link w:val="NagwekZnak"/>
    <w:rsid w:val="00D153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15331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D153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533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29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433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Zwara Wioletta</cp:lastModifiedBy>
  <cp:revision>16</cp:revision>
  <dcterms:created xsi:type="dcterms:W3CDTF">2020-12-23T14:36:00Z</dcterms:created>
  <dcterms:modified xsi:type="dcterms:W3CDTF">2024-11-26T14:05:00Z</dcterms:modified>
</cp:coreProperties>
</file>